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CB" w:rsidRPr="004B44CB" w:rsidRDefault="004B44CB" w:rsidP="004B44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ru-RU" w:eastAsia="ru-RU" w:bidi="ar-SA"/>
        </w:rPr>
      </w:pPr>
      <w:r w:rsidRPr="004B44CB">
        <w:rPr>
          <w:rFonts w:ascii="Arial" w:eastAsia="Times New Roman" w:hAnsi="Arial" w:cs="Arial"/>
          <w:b/>
          <w:bCs/>
          <w:sz w:val="17"/>
          <w:szCs w:val="17"/>
          <w:lang w:val="ru-RU" w:eastAsia="ru-RU" w:bidi="ar-SA"/>
        </w:rPr>
        <w:t>ПРАВИТЕЛЬСТВО БРЯНСКОЙ ОБЛАСТИ</w:t>
      </w:r>
    </w:p>
    <w:p w:rsidR="004B44CB" w:rsidRPr="004B44CB" w:rsidRDefault="004B44CB" w:rsidP="004B44CB">
      <w:pPr>
        <w:spacing w:after="63" w:line="240" w:lineRule="auto"/>
        <w:jc w:val="center"/>
        <w:rPr>
          <w:rFonts w:ascii="Arial" w:eastAsia="Times New Roman" w:hAnsi="Arial" w:cs="Arial"/>
          <w:sz w:val="17"/>
          <w:szCs w:val="17"/>
          <w:lang w:val="ru-RU" w:eastAsia="ru-RU" w:bidi="ar-SA"/>
        </w:rPr>
      </w:pPr>
      <w:r w:rsidRPr="004B44CB">
        <w:rPr>
          <w:rFonts w:ascii="Arial" w:eastAsia="Times New Roman" w:hAnsi="Arial" w:cs="Arial"/>
          <w:noProof/>
          <w:sz w:val="17"/>
          <w:szCs w:val="17"/>
          <w:lang w:val="ru-RU" w:eastAsia="ru-RU" w:bidi="ar-SA"/>
        </w:rPr>
        <w:drawing>
          <wp:inline distT="0" distB="0" distL="0" distR="0">
            <wp:extent cx="8255" cy="15875"/>
            <wp:effectExtent l="0" t="0" r="0" b="0"/>
            <wp:docPr id="1" name="Рисунок 1" descr="http://old.bryanskobl.ru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bryanskobl.ru/img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4CB" w:rsidRPr="004B44CB" w:rsidRDefault="004B44CB" w:rsidP="004B44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ru-RU" w:eastAsia="ru-RU" w:bidi="ar-SA"/>
        </w:rPr>
      </w:pPr>
      <w:proofErr w:type="gramStart"/>
      <w:r w:rsidRPr="004B44CB">
        <w:rPr>
          <w:rFonts w:ascii="Arial" w:eastAsia="Times New Roman" w:hAnsi="Arial" w:cs="Arial"/>
          <w:b/>
          <w:bCs/>
          <w:sz w:val="17"/>
          <w:szCs w:val="17"/>
          <w:lang w:val="ru-RU" w:eastAsia="ru-RU" w:bidi="ar-SA"/>
        </w:rPr>
        <w:t>П</w:t>
      </w:r>
      <w:proofErr w:type="gramEnd"/>
      <w:r w:rsidRPr="004B44CB">
        <w:rPr>
          <w:rFonts w:ascii="Arial" w:eastAsia="Times New Roman" w:hAnsi="Arial" w:cs="Arial"/>
          <w:b/>
          <w:bCs/>
          <w:sz w:val="17"/>
          <w:szCs w:val="17"/>
          <w:lang w:val="ru-RU" w:eastAsia="ru-RU" w:bidi="ar-SA"/>
        </w:rPr>
        <w:t xml:space="preserve"> О С Т А Н О В Л Е Н И Е</w:t>
      </w:r>
    </w:p>
    <w:p w:rsidR="004B44CB" w:rsidRPr="004B44CB" w:rsidRDefault="004B44CB" w:rsidP="004B4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8"/>
      </w:tblGrid>
      <w:tr w:rsidR="004B44CB" w:rsidRPr="004B44CB" w:rsidTr="004B44CB">
        <w:trPr>
          <w:tblCellSpacing w:w="0" w:type="dxa"/>
        </w:trPr>
        <w:tc>
          <w:tcPr>
            <w:tcW w:w="0" w:type="auto"/>
            <w:vAlign w:val="center"/>
            <w:hideMark/>
          </w:tcPr>
          <w:p w:rsidR="004B44CB" w:rsidRPr="004B44CB" w:rsidRDefault="004B44CB" w:rsidP="004B44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ru-RU" w:eastAsia="ru-RU" w:bidi="ar-SA"/>
              </w:rPr>
            </w:pPr>
            <w:r w:rsidRPr="004B44CB">
              <w:rPr>
                <w:rFonts w:ascii="Arial" w:eastAsia="Times New Roman" w:hAnsi="Arial" w:cs="Arial"/>
                <w:sz w:val="17"/>
                <w:szCs w:val="17"/>
                <w:lang w:val="ru-RU" w:eastAsia="ru-RU" w:bidi="ar-SA"/>
              </w:rPr>
              <w:t>от 26 июня 2017 г. № 288-п </w:t>
            </w:r>
            <w:r w:rsidRPr="004B44CB">
              <w:rPr>
                <w:rFonts w:ascii="Arial" w:eastAsia="Times New Roman" w:hAnsi="Arial" w:cs="Arial"/>
                <w:sz w:val="17"/>
                <w:szCs w:val="17"/>
                <w:lang w:val="ru-RU" w:eastAsia="ru-RU" w:bidi="ar-SA"/>
              </w:rPr>
              <w:br/>
              <w:t>г. Брянск</w:t>
            </w:r>
          </w:p>
        </w:tc>
      </w:tr>
      <w:tr w:rsidR="004B44CB" w:rsidRPr="004B44CB" w:rsidTr="004B44CB">
        <w:trPr>
          <w:tblCellSpacing w:w="0" w:type="dxa"/>
        </w:trPr>
        <w:tc>
          <w:tcPr>
            <w:tcW w:w="0" w:type="auto"/>
            <w:vAlign w:val="center"/>
            <w:hideMark/>
          </w:tcPr>
          <w:p w:rsidR="004B44CB" w:rsidRPr="004B44CB" w:rsidRDefault="004B44CB" w:rsidP="004B44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ru-RU" w:eastAsia="ru-RU" w:bidi="ar-SA"/>
              </w:rPr>
            </w:pPr>
            <w:r w:rsidRPr="004B44CB">
              <w:rPr>
                <w:rFonts w:ascii="Arial" w:eastAsia="Times New Roman" w:hAnsi="Arial" w:cs="Arial"/>
                <w:sz w:val="17"/>
                <w:szCs w:val="17"/>
                <w:lang w:val="ru-RU" w:eastAsia="ru-RU" w:bidi="ar-SA"/>
              </w:rPr>
              <w:t> </w:t>
            </w:r>
          </w:p>
        </w:tc>
      </w:tr>
      <w:tr w:rsidR="004B44CB" w:rsidRPr="004B44CB" w:rsidTr="004B44CB">
        <w:trPr>
          <w:tblCellSpacing w:w="0" w:type="dxa"/>
        </w:trPr>
        <w:tc>
          <w:tcPr>
            <w:tcW w:w="0" w:type="auto"/>
            <w:vAlign w:val="center"/>
            <w:hideMark/>
          </w:tcPr>
          <w:p w:rsidR="004B44CB" w:rsidRPr="004B44CB" w:rsidRDefault="004B44CB" w:rsidP="004B44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ru-RU" w:eastAsia="ru-RU" w:bidi="ar-SA"/>
              </w:rPr>
            </w:pPr>
            <w:r w:rsidRPr="004B44CB">
              <w:rPr>
                <w:rFonts w:ascii="Arial" w:eastAsia="Times New Roman" w:hAnsi="Arial" w:cs="Arial"/>
                <w:sz w:val="17"/>
                <w:szCs w:val="17"/>
                <w:lang w:val="ru-RU" w:eastAsia="ru-RU" w:bidi="ar-SA"/>
              </w:rPr>
              <w:t>ОБ УТВЕРЖДЕНИИ ПОРЯДКА ПРЕДОСТАВЛЕНИЯ БЕСПЛАТНОГО ПРОЕЗДА И ВОЗМЕЩЕНИЯ ФАКТИЧЕСКИХ ЗАТРАТ НА ПРОЕЗД К МЕСТУ ОБУЧЕНИЯ И ОБРАТНО ЧЛЕНАМ МНОГОДЕТНЫХ СЕМЕЙ</w:t>
            </w:r>
          </w:p>
        </w:tc>
      </w:tr>
    </w:tbl>
    <w:p w:rsidR="004B44CB" w:rsidRPr="004B44CB" w:rsidRDefault="004B44CB" w:rsidP="004B44CB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ru-RU" w:eastAsia="ru-RU" w:bidi="ar-SA"/>
        </w:rPr>
      </w:pPr>
    </w:p>
    <w:p w:rsidR="004B44CB" w:rsidRPr="004B44CB" w:rsidRDefault="004B44CB" w:rsidP="004B44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7"/>
          <w:szCs w:val="17"/>
          <w:lang w:val="ru-RU" w:eastAsia="ru-RU" w:bidi="ar-SA"/>
        </w:rPr>
      </w:pP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В целях реализации Закона Брянской области от 20 февраля 2008 года № 12-З «Об охране семьи, материнства, отцовства и детства Брянской области» Правительство Брянской области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ПОСТАНОВЛЯЕТ:</w:t>
      </w:r>
    </w:p>
    <w:p w:rsidR="004B44CB" w:rsidRPr="004B44CB" w:rsidRDefault="004B44CB" w:rsidP="004B44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7"/>
          <w:szCs w:val="17"/>
          <w:lang w:val="ru-RU" w:eastAsia="ru-RU" w:bidi="ar-SA"/>
        </w:rPr>
      </w:pP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1. Утвердить прилагаемый Порядок предоставления бесплатного проезда и возмещения фактических затрат на проезд к месту обучения и обратно многодетным семьям (далее – Порядок).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2. Настоящее постановление вступает в силу по истечении 10 дней после официального опубликования.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2.1. Пункты 1 – 5 и 12 – 20 Порядка применяются к правоотношениям, возникшим с 1 июля 2017 года. 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2.2. Пункты 6 – 11 Порядка применяются к правоотношениям, возникающим с 1 октября 2017 года.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3. Признать утратившими силу с 1 октября 2017 года: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постановления администрации Брянской области: 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от 11 января 2010 года № 4 «Об утверждении Положения о порядке финансирования и учета денежных средств на предоставление мер социальной поддержки многодетным семьям в части оплаты коммунальных услуг и бесплатного проезда»;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от 2 сентября 2010 года № 914 «О внесении изменений в постановление администрации области от 11 января 2010 года № 4 «Об утверждении Положения о порядке финансирования и учета денежных средств на предоставление мер социальной поддержки многодетным семьям в части оплаты коммунальных услуг и бесплатного проезда»;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пункт 4 постановления администрации Брянской области от 16 марта 2010 года № 255 «О внесении изменений в отдельные нормативные правовые акты администрации области»;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пункт 4 постановления администрации Брянской области от 15 ноября 2010 года № 1144 «О внесении изменений в отдельные нормативные правовые акты администрации области».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4. Опубликовать данное постановление также на официальном сайте Правительства Брянской области в информационно-телекоммуникационной сети «Интернет».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 xml:space="preserve">5. </w:t>
      </w:r>
      <w:proofErr w:type="gramStart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Контроль за</w:t>
      </w:r>
      <w:proofErr w:type="gramEnd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 xml:space="preserve"> исполнением постановления возложить на заместителя Губернатора Брянской области Щеглова Н.М.</w:t>
      </w:r>
    </w:p>
    <w:p w:rsidR="004B44CB" w:rsidRPr="004B44CB" w:rsidRDefault="004B44CB" w:rsidP="004B4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84"/>
        <w:gridCol w:w="1871"/>
      </w:tblGrid>
      <w:tr w:rsidR="004B44CB" w:rsidRPr="004B44CB" w:rsidTr="004B44CB">
        <w:trPr>
          <w:tblCellSpacing w:w="0" w:type="dxa"/>
        </w:trPr>
        <w:tc>
          <w:tcPr>
            <w:tcW w:w="4000" w:type="pct"/>
            <w:vAlign w:val="center"/>
            <w:hideMark/>
          </w:tcPr>
          <w:p w:rsidR="004B44CB" w:rsidRPr="004B44CB" w:rsidRDefault="004B44CB" w:rsidP="004B44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ru-RU" w:eastAsia="ru-RU" w:bidi="ar-SA"/>
              </w:rPr>
            </w:pPr>
            <w:r w:rsidRPr="004B44CB">
              <w:rPr>
                <w:rFonts w:ascii="Arial" w:eastAsia="Times New Roman" w:hAnsi="Arial" w:cs="Arial"/>
                <w:sz w:val="17"/>
                <w:szCs w:val="17"/>
                <w:lang w:val="ru-RU" w:eastAsia="ru-RU" w:bidi="ar-SA"/>
              </w:rPr>
              <w:t>Губернатор</w:t>
            </w:r>
          </w:p>
        </w:tc>
        <w:tc>
          <w:tcPr>
            <w:tcW w:w="1000" w:type="pct"/>
            <w:vAlign w:val="center"/>
            <w:hideMark/>
          </w:tcPr>
          <w:p w:rsidR="004B44CB" w:rsidRPr="004B44CB" w:rsidRDefault="004B44CB" w:rsidP="004B44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ru-RU" w:eastAsia="ru-RU" w:bidi="ar-SA"/>
              </w:rPr>
            </w:pPr>
            <w:r w:rsidRPr="004B44CB">
              <w:rPr>
                <w:rFonts w:ascii="Arial" w:eastAsia="Times New Roman" w:hAnsi="Arial" w:cs="Arial"/>
                <w:sz w:val="17"/>
                <w:szCs w:val="17"/>
                <w:lang w:val="ru-RU" w:eastAsia="ru-RU" w:bidi="ar-SA"/>
              </w:rPr>
              <w:t>А.В.Богомаз</w:t>
            </w:r>
          </w:p>
        </w:tc>
      </w:tr>
    </w:tbl>
    <w:p w:rsidR="004B44CB" w:rsidRPr="004B44CB" w:rsidRDefault="004B44CB" w:rsidP="004B44CB">
      <w:pPr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val="ru-RU" w:eastAsia="ru-RU" w:bidi="ar-SA"/>
        </w:rPr>
      </w:pPr>
    </w:p>
    <w:p w:rsidR="004B44CB" w:rsidRPr="004B44CB" w:rsidRDefault="004B44CB" w:rsidP="004B44CB">
      <w:pPr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val="ru-RU" w:eastAsia="ru-RU" w:bidi="ar-SA"/>
        </w:rPr>
      </w:pPr>
    </w:p>
    <w:p w:rsidR="004B44CB" w:rsidRPr="004B44CB" w:rsidRDefault="004B44CB" w:rsidP="004B44CB">
      <w:pPr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val="ru-RU" w:eastAsia="ru-RU" w:bidi="ar-SA"/>
        </w:rPr>
      </w:pPr>
    </w:p>
    <w:p w:rsidR="004B44CB" w:rsidRPr="004B44CB" w:rsidRDefault="004B44CB" w:rsidP="004B44CB">
      <w:pPr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val="ru-RU" w:eastAsia="ru-RU" w:bidi="ar-SA"/>
        </w:rPr>
      </w:pP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Утвержден</w:t>
      </w:r>
    </w:p>
    <w:p w:rsidR="004B44CB" w:rsidRPr="004B44CB" w:rsidRDefault="004B44CB" w:rsidP="004B44CB">
      <w:pPr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val="ru-RU" w:eastAsia="ru-RU" w:bidi="ar-SA"/>
        </w:rPr>
      </w:pPr>
      <w:hyperlink r:id="rId5" w:history="1">
        <w:r w:rsidRPr="004B44CB">
          <w:rPr>
            <w:rFonts w:ascii="Arial" w:eastAsia="Times New Roman" w:hAnsi="Arial" w:cs="Arial"/>
            <w:sz w:val="17"/>
            <w:lang w:val="ru-RU" w:eastAsia="ru-RU" w:bidi="ar-SA"/>
          </w:rPr>
          <w:t>постановлением</w:t>
        </w:r>
        <w:r w:rsidRPr="004B44CB">
          <w:rPr>
            <w:rFonts w:ascii="Arial" w:eastAsia="Times New Roman" w:hAnsi="Arial" w:cs="Arial"/>
            <w:sz w:val="17"/>
            <w:szCs w:val="17"/>
            <w:lang w:val="ru-RU" w:eastAsia="ru-RU" w:bidi="ar-SA"/>
          </w:rPr>
          <w:br/>
        </w:r>
        <w:r w:rsidRPr="004B44CB">
          <w:rPr>
            <w:rFonts w:ascii="Arial" w:eastAsia="Times New Roman" w:hAnsi="Arial" w:cs="Arial"/>
            <w:sz w:val="17"/>
            <w:lang w:val="ru-RU" w:eastAsia="ru-RU" w:bidi="ar-SA"/>
          </w:rPr>
          <w:t>Правительства Брянской области</w:t>
        </w:r>
        <w:r w:rsidRPr="004B44CB">
          <w:rPr>
            <w:rFonts w:ascii="Arial" w:eastAsia="Times New Roman" w:hAnsi="Arial" w:cs="Arial"/>
            <w:sz w:val="17"/>
            <w:szCs w:val="17"/>
            <w:lang w:val="ru-RU" w:eastAsia="ru-RU" w:bidi="ar-SA"/>
          </w:rPr>
          <w:br/>
        </w:r>
        <w:r w:rsidRPr="004B44CB">
          <w:rPr>
            <w:rFonts w:ascii="Arial" w:eastAsia="Times New Roman" w:hAnsi="Arial" w:cs="Arial"/>
            <w:sz w:val="17"/>
            <w:lang w:val="ru-RU" w:eastAsia="ru-RU" w:bidi="ar-SA"/>
          </w:rPr>
          <w:t>от 26 июня 2017  № 288-п</w:t>
        </w:r>
      </w:hyperlink>
    </w:p>
    <w:p w:rsidR="004B44CB" w:rsidRPr="004B44CB" w:rsidRDefault="004B44CB" w:rsidP="004B44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7"/>
          <w:szCs w:val="17"/>
          <w:lang w:val="ru-RU" w:eastAsia="ru-RU" w:bidi="ar-SA"/>
        </w:rPr>
      </w:pP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ПОРЯДОК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предоставления бесплатного проезда и возмещения фактических затрат 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на проезд к месту обучения и обратно членам многодетных семей</w:t>
      </w:r>
    </w:p>
    <w:p w:rsidR="004B44CB" w:rsidRPr="004B44CB" w:rsidRDefault="004B44CB" w:rsidP="004B44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7"/>
          <w:szCs w:val="17"/>
          <w:lang w:val="ru-RU" w:eastAsia="ru-RU" w:bidi="ar-SA"/>
        </w:rPr>
      </w:pP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 xml:space="preserve">1. </w:t>
      </w:r>
      <w:proofErr w:type="gramStart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Настоящий Порядок в соответствии с Законом Брянской области от 20 февраля 2008 года № 12-З «Об охране семьи, материнства, отцовства и детства Брянской области» определяет порядок предоставления бесплатного проезда членам многодетных семей и возмещения фактических затрат на проезд к месту обучения и обратно членам многодетных семей, порядок финансирования и учета денежных средств на предоставление бесплатного проезда и возмещения фактических затрат на</w:t>
      </w:r>
      <w:proofErr w:type="gramEnd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 xml:space="preserve"> проезд к месту обучения и обратно членам многодетных семей.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2. Бесплатный проезд предоставляется путем выдачи специализированного проездного билета или проездного билета с пометкой «Многодетная семья» (далее – проездной билет) членам многодетных семей, проживающим на территории Брянской области, за исключением детей в возрасте не старше семи лет.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3. Проездной билет считается действительным при предъявлении одного из следующих документов, подтверждающих статус многодетной семьи: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удостоверение многодетной семьи;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справка, заменяющая удостоверение многодетной семьи; 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вкладыш к удостоверению многодетной семьи;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справка по форме согласно приложению 1 к настоящему Порядку.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 xml:space="preserve">4. Выдача проездных билетов осуществляется отделами социальной защиты населения (далее – ОСЗН) по месту жительства (месту пребывания) члена многодетной семьи на основании одного из документов, указанных в пункте 3 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lastRenderedPageBreak/>
        <w:t>настоящего Порядка, ежемесячно в период с 20 числа месяца, предшествующего месяцу действия проездного билета.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5. На одного члена многодетной семьи выдается один проездной билет на месяц. 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6. Право на возмещение фактических затрат на проезд по межмуниципальным и муниципальным маршрутам регулярных перевозок к месту обучения и обратно (далее – возмещение затрат) имеют члены многодетных семей, обучающиеся в общеобразовательных организациях и профессиональных образовательных организациях по образовательным программам подготовки квалифицированных рабочих (далее – обучающийся).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7. Возмещение затрат производится ежемесячно ОСЗН по месту жительства обучающегося на основании следующих документов: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</w:r>
      <w:proofErr w:type="spellStart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a</w:t>
      </w:r>
      <w:proofErr w:type="spellEnd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) заявления о возмещении затрат на проезд согласно приложению 2 к настоящему Порядку;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б) документа, удостоверяющего личность обучающегося и проживание на территории Брянской области;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в) документа, подтверждающего статус многодетной семьи;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</w:r>
      <w:proofErr w:type="gramStart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г) справки образовательной организации, подтверждающей обучение в общеобразовательных организациях и профессиональных образовательных организациях по образовательным программам подготовки квалифицированных рабочих;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</w:r>
      <w:proofErr w:type="spellStart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д</w:t>
      </w:r>
      <w:proofErr w:type="spellEnd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) сведений о страховом свидетельстве государственного пенсионного страхования (СНИЛС) обучающегося; 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е) проездных документов, подтверждающих фактические расходы по оплате проезда к месту обучения и обратно, из расчета не более двух билетов в день.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8.</w:t>
      </w:r>
      <w:proofErr w:type="gramEnd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 xml:space="preserve"> </w:t>
      </w:r>
      <w:proofErr w:type="gramStart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 xml:space="preserve">Заявление и документы, указанные в пункте 7, могут быть </w:t>
      </w:r>
      <w:proofErr w:type="spellStart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представ-лены</w:t>
      </w:r>
      <w:proofErr w:type="spellEnd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 xml:space="preserve"> в ОСЗН лично обучающимся, или его законным представителем (представителем) (далее – заявитель), или почтовым отправлением, или в виде электронного документа (пакета документов), подписанного </w:t>
      </w:r>
      <w:proofErr w:type="spellStart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электрон-ной</w:t>
      </w:r>
      <w:proofErr w:type="spellEnd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 xml:space="preserve"> подписью в соответствии с требованиями федеральных законов «Об электронной подписи» и «Об организации предоставления государственных и муниципальных услуг», с использованием федеральной государственной информационной системы «Единый портал государственных</w:t>
      </w:r>
      <w:proofErr w:type="gramEnd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 xml:space="preserve"> и муниципальных услуг (функций)», либо через многофункциональный центр предоставления государственных и муниципальных услуг (далее – МФЦ) по месту жительства, если между ОСЗН и МФЦ заключено соглашение о взаимодействии. 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Копии документов, направленных почтовым отправлением, должны быть нотариально заверены. Обязанность подтверждения факта отправки документов лежит на заявителе.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Документ, указанный в подпункте «</w:t>
      </w:r>
      <w:proofErr w:type="spellStart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д</w:t>
      </w:r>
      <w:proofErr w:type="spellEnd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» пункта 7, запрашивается ОСЗН в рамках межведомственного информационного взаимодействия. Заявитель вправе представить его по собственной инициативе.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Документы, указанные в подпунктах «б» - «</w:t>
      </w:r>
      <w:proofErr w:type="spellStart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д</w:t>
      </w:r>
      <w:proofErr w:type="spellEnd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» пункта 7, представляются однократно, за исключением случая, когда такие документы имеют ограниченный срок действия.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Документы, указанные в подпункте «а», «е» пункта 7, представляются ежемесячно, но не позднее четырех месяцев с момента использования.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9. Заявитель несет ответственность за достоверность и полноту представленных сведений и документов, являющихся основанием для предоставления возмещения затрат на проезд, в соответствии с законодательством Российской Федерации.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10. Возмещение затрат производится ОСЗН путем перечисления денежных средств на счет в выбранной заявителем кредитной организации, расположенной на территории Брянской области. 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11. Порядок рассмотрения документов, принятия решения о возмещении затрат (отказе в возмещении) определяются правовым актом департамента семьи, социальной и демографической политики Брянской области (далее – департамент).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 xml:space="preserve">12. Финансовое обеспечение расходов, связанных </w:t>
      </w:r>
      <w:proofErr w:type="spellStart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c</w:t>
      </w:r>
      <w:proofErr w:type="spellEnd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 xml:space="preserve"> предоставлением бесплатного проезда и возмещением затрат на проезд к месту обучения и обратно членам многодетных семей, осуществляется за счет средств областного бюджета.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13. Департамент является главным распорядителем бюджетных средств, предусмотренных на финансовое обеспечение мер социальной поддержки членам многодетных семей по предоставлению им бесплатного проезда и возмещения фактических затрат на проезд к месту обучения и обратно.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 xml:space="preserve">14. Реализация мер социальной поддержки по предоставлению </w:t>
      </w:r>
      <w:proofErr w:type="spellStart"/>
      <w:proofErr w:type="gramStart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бес-платного</w:t>
      </w:r>
      <w:proofErr w:type="spellEnd"/>
      <w:proofErr w:type="gramEnd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 xml:space="preserve"> проезда и возмещения затрат осуществляется ОСЗН.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15. ОСЗН представляют в департамент финансов Брянской области платежные документы для перечисления денежных сре</w:t>
      </w:r>
      <w:proofErr w:type="gramStart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дств в с</w:t>
      </w:r>
      <w:proofErr w:type="gramEnd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оответствии с принятой бюджетной росписью и утвержденным кассовым планом. 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16. Зачисление денежных сре</w:t>
      </w:r>
      <w:proofErr w:type="gramStart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дств в к</w:t>
      </w:r>
      <w:proofErr w:type="gramEnd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ачестве возмещения на проезд на счета обучающихся (их законных представителей) производится на безвозмездной основе.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17. ОСЗН ежемесячно представляет в департамент информацию об использовании выделенных денежных средств по форме и в сроки, установленные департаментом.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18. Ответственность за целевое использование выделенных средств и достоверность сведений об их использовании возлагается на ОСЗН.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19. Контроль за использованием денежных сре</w:t>
      </w:r>
      <w:proofErr w:type="gramStart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дств в ф</w:t>
      </w:r>
      <w:proofErr w:type="gramEnd"/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t>орме выборочных проверок возлагается на департамент в рамках полномочий.</w:t>
      </w:r>
      <w:r w:rsidRPr="004B44CB">
        <w:rPr>
          <w:rFonts w:ascii="Arial" w:eastAsia="Times New Roman" w:hAnsi="Arial" w:cs="Arial"/>
          <w:sz w:val="17"/>
          <w:szCs w:val="17"/>
          <w:lang w:val="ru-RU" w:eastAsia="ru-RU" w:bidi="ar-SA"/>
        </w:rPr>
        <w:br/>
        <w:t>20. Решения, действия (бездействия) должностных лиц ОСЗН по предоставлению (отказу в предоставлении) возмещения затрат на проезд могут быть обжалованы в департамент и (или) в суд.</w:t>
      </w:r>
    </w:p>
    <w:p w:rsidR="00B265A7" w:rsidRPr="004B44CB" w:rsidRDefault="00B265A7">
      <w:pPr>
        <w:rPr>
          <w:lang w:val="ru-RU"/>
        </w:rPr>
      </w:pPr>
    </w:p>
    <w:sectPr w:rsidR="00B265A7" w:rsidRPr="004B44CB" w:rsidSect="00B2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44CB"/>
    <w:rsid w:val="00002C36"/>
    <w:rsid w:val="00035BE0"/>
    <w:rsid w:val="00066657"/>
    <w:rsid w:val="00074781"/>
    <w:rsid w:val="001247D7"/>
    <w:rsid w:val="002001AB"/>
    <w:rsid w:val="002971BE"/>
    <w:rsid w:val="003013E5"/>
    <w:rsid w:val="003B1F26"/>
    <w:rsid w:val="004B44CB"/>
    <w:rsid w:val="006B53DE"/>
    <w:rsid w:val="007324FC"/>
    <w:rsid w:val="007E06C1"/>
    <w:rsid w:val="007E46DF"/>
    <w:rsid w:val="00813F45"/>
    <w:rsid w:val="009D7E52"/>
    <w:rsid w:val="00B265A7"/>
    <w:rsid w:val="00C5758A"/>
    <w:rsid w:val="00C72DB2"/>
    <w:rsid w:val="00E962AF"/>
    <w:rsid w:val="00F00FC7"/>
    <w:rsid w:val="00F36FAD"/>
    <w:rsid w:val="00F94D75"/>
    <w:rsid w:val="00FE1F5B"/>
    <w:rsid w:val="00FE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36"/>
  </w:style>
  <w:style w:type="paragraph" w:styleId="1">
    <w:name w:val="heading 1"/>
    <w:basedOn w:val="a"/>
    <w:next w:val="a"/>
    <w:link w:val="10"/>
    <w:uiPriority w:val="9"/>
    <w:qFormat/>
    <w:rsid w:val="00002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C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02C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C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C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C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C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2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2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2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02C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02C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02C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02C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02C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002C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2C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2C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2C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2C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2C36"/>
    <w:rPr>
      <w:b/>
      <w:bCs/>
    </w:rPr>
  </w:style>
  <w:style w:type="character" w:styleId="a9">
    <w:name w:val="Emphasis"/>
    <w:basedOn w:val="a0"/>
    <w:uiPriority w:val="20"/>
    <w:qFormat/>
    <w:rsid w:val="00002C36"/>
    <w:rPr>
      <w:i/>
      <w:iCs/>
    </w:rPr>
  </w:style>
  <w:style w:type="paragraph" w:styleId="aa">
    <w:name w:val="No Spacing"/>
    <w:uiPriority w:val="1"/>
    <w:qFormat/>
    <w:rsid w:val="00002C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2C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2C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2C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02C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2C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02C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2C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02C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02C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2C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2C3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B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4B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B44CB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4B44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1983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d.bryanskobl.ru/region/law/view.php?type=26&amp;id=1644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1308</Words>
  <Characters>7458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2017-09-22T11:47:00Z</dcterms:created>
  <dcterms:modified xsi:type="dcterms:W3CDTF">2017-09-22T11:51:00Z</dcterms:modified>
</cp:coreProperties>
</file>